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доходах, об имуществе   и обязательствах имущественного характера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ведущего специалиста Администрации Вышегорского сельского поселения Сафоновского района Смоленской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за период с 1 января по 31 декабря 2020 года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75" w:type="dxa"/>
      </w:tblPr>
      <w:tblGrid>
        <w:gridCol w:w="2267"/>
        <w:gridCol w:w="1419"/>
        <w:gridCol w:w="1984"/>
        <w:gridCol w:w="1134"/>
        <w:gridCol w:w="993"/>
        <w:gridCol w:w="1701"/>
        <w:gridCol w:w="1701"/>
        <w:gridCol w:w="1701"/>
        <w:gridCol w:w="1275"/>
        <w:gridCol w:w="1276"/>
      </w:tblGrid>
      <w:tr>
        <w:trPr>
          <w:trHeight w:val="640" w:hRule="auto"/>
          <w:jc w:val="left"/>
        </w:trPr>
        <w:tc>
          <w:tcPr>
            <w:tcW w:w="226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Лица, о доходах, об имуществе и</w:t>
              <w:br/>
              <w:t xml:space="preserve">обязательствах</w:t>
              <w:br/>
              <w:t xml:space="preserve">имущественного</w:t>
              <w:br/>
              <w:t xml:space="preserve">характера   которых    указываются  сведения</w:t>
            </w:r>
          </w:p>
        </w:tc>
        <w:tc>
          <w:tcPr>
            <w:tcW w:w="141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Декларированный</w:t>
              <w:br/>
              <w:t xml:space="preserve">годовой доход </w:t>
              <w:br/>
              <w:t xml:space="preserve">за 2019 год  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581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170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Источники получения средств, за счет которых приобретено имущество</w:t>
            </w:r>
          </w:p>
        </w:tc>
        <w:tc>
          <w:tcPr>
            <w:tcW w:w="425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Перечень объектов недвижимого    </w:t>
              <w:br/>
              <w:t xml:space="preserve">имущества, находящихся в пользовании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  </w:t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  </w:t>
              <w:br/>
              <w:t xml:space="preserve">располо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транспортные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средства  </w:t>
            </w:r>
          </w:p>
        </w:tc>
        <w:tc>
          <w:tcPr>
            <w:tcW w:w="170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вид объектов</w:t>
              <w:br/>
              <w:t xml:space="preserve">недвижимости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площадь</w:t>
              <w:br/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кв. м)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страна </w:t>
              <w:br/>
              <w:t xml:space="preserve">располо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жения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Кулажина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Ксения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Эдуардовна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452429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00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Супруг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162895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47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 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ВАЗ21124,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2007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Сын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</w:tr>
      <w:tr>
        <w:trPr>
          <w:trHeight w:val="800" w:hRule="auto"/>
          <w:jc w:val="left"/>
        </w:trPr>
        <w:tc>
          <w:tcPr>
            <w:tcW w:w="2267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Сын</w:t>
            </w:r>
          </w:p>
        </w:tc>
        <w:tc>
          <w:tcPr>
            <w:tcW w:w="141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98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993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нет</w:t>
            </w:r>
          </w:p>
        </w:tc>
        <w:tc>
          <w:tcPr>
            <w:tcW w:w="1701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Жилой дом</w:t>
            </w:r>
          </w:p>
        </w:tc>
        <w:tc>
          <w:tcPr>
            <w:tcW w:w="1275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54,0</w:t>
            </w:r>
          </w:p>
        </w:tc>
        <w:tc>
          <w:tcPr>
            <w:tcW w:w="1276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4" w:type="dxa"/>
              <w:right w:w="7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РФ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